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185343" w:rsidP="00185343">
      <w:pPr>
        <w:spacing w:line="480" w:lineRule="auto"/>
        <w:jc w:val="center"/>
        <w:rPr>
          <w:rFonts w:ascii="Times New Roman" w:hAnsi="Times New Roman" w:cs="Times New Roman"/>
          <w:sz w:val="24"/>
          <w:szCs w:val="24"/>
        </w:rPr>
      </w:pPr>
    </w:p>
    <w:p w:rsidR="00185343" w:rsidRDefault="00CC1DF9" w:rsidP="00185343">
      <w:pPr>
        <w:spacing w:line="480" w:lineRule="auto"/>
        <w:jc w:val="center"/>
        <w:rPr>
          <w:rFonts w:ascii="Times New Roman" w:hAnsi="Times New Roman" w:cs="Times New Roman"/>
          <w:sz w:val="24"/>
          <w:szCs w:val="24"/>
        </w:rPr>
      </w:pPr>
      <w:r>
        <w:rPr>
          <w:rFonts w:ascii="Times New Roman" w:hAnsi="Times New Roman" w:cs="Times New Roman"/>
          <w:sz w:val="24"/>
          <w:szCs w:val="24"/>
        </w:rPr>
        <w:t>The Financial Crisis</w:t>
      </w:r>
    </w:p>
    <w:p w:rsidR="00185343" w:rsidRDefault="00CC1DF9" w:rsidP="001853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85343" w:rsidRDefault="00CC1DF9" w:rsidP="001853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85343" w:rsidRPr="00185343" w:rsidRDefault="00185343" w:rsidP="00185343">
      <w:pPr>
        <w:rPr>
          <w:rFonts w:ascii="Times New Roman" w:hAnsi="Times New Roman" w:cs="Times New Roman"/>
          <w:sz w:val="24"/>
          <w:szCs w:val="24"/>
        </w:rPr>
      </w:pPr>
    </w:p>
    <w:p w:rsidR="00185343" w:rsidRPr="00185343" w:rsidRDefault="00185343" w:rsidP="00185343">
      <w:pPr>
        <w:rPr>
          <w:rFonts w:ascii="Times New Roman" w:hAnsi="Times New Roman" w:cs="Times New Roman"/>
          <w:sz w:val="24"/>
          <w:szCs w:val="24"/>
        </w:rPr>
      </w:pPr>
    </w:p>
    <w:p w:rsidR="00185343" w:rsidRPr="00185343" w:rsidRDefault="00185343" w:rsidP="00185343">
      <w:pPr>
        <w:rPr>
          <w:rFonts w:ascii="Times New Roman" w:hAnsi="Times New Roman" w:cs="Times New Roman"/>
          <w:sz w:val="24"/>
          <w:szCs w:val="24"/>
        </w:rPr>
      </w:pPr>
    </w:p>
    <w:p w:rsidR="00185343" w:rsidRPr="00185343" w:rsidRDefault="00185343" w:rsidP="00185343">
      <w:pPr>
        <w:rPr>
          <w:rFonts w:ascii="Times New Roman" w:hAnsi="Times New Roman" w:cs="Times New Roman"/>
          <w:sz w:val="24"/>
          <w:szCs w:val="24"/>
        </w:rPr>
      </w:pPr>
    </w:p>
    <w:p w:rsidR="00185343" w:rsidRPr="00185343" w:rsidRDefault="00185343" w:rsidP="00185343">
      <w:pPr>
        <w:rPr>
          <w:rFonts w:ascii="Times New Roman" w:hAnsi="Times New Roman" w:cs="Times New Roman"/>
          <w:sz w:val="24"/>
          <w:szCs w:val="24"/>
        </w:rPr>
      </w:pPr>
    </w:p>
    <w:p w:rsidR="00185343" w:rsidRDefault="00185343" w:rsidP="00185343">
      <w:pPr>
        <w:rPr>
          <w:rFonts w:ascii="Times New Roman" w:hAnsi="Times New Roman" w:cs="Times New Roman"/>
          <w:sz w:val="24"/>
          <w:szCs w:val="24"/>
        </w:rPr>
      </w:pPr>
    </w:p>
    <w:p w:rsidR="00185343" w:rsidRDefault="00185343" w:rsidP="00185343">
      <w:pPr>
        <w:rPr>
          <w:rFonts w:ascii="Times New Roman" w:hAnsi="Times New Roman" w:cs="Times New Roman"/>
          <w:sz w:val="24"/>
          <w:szCs w:val="24"/>
        </w:rPr>
      </w:pPr>
    </w:p>
    <w:p w:rsidR="00185343" w:rsidRDefault="00CC1DF9" w:rsidP="001853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Financial Crisis</w:t>
      </w:r>
    </w:p>
    <w:p w:rsidR="00A31A07" w:rsidRDefault="00CC1DF9" w:rsidP="00C37F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1AB6">
        <w:rPr>
          <w:rFonts w:ascii="Times New Roman" w:hAnsi="Times New Roman" w:cs="Times New Roman"/>
          <w:sz w:val="24"/>
          <w:szCs w:val="24"/>
        </w:rPr>
        <w:tab/>
      </w:r>
      <w:r>
        <w:rPr>
          <w:rFonts w:ascii="Times New Roman" w:hAnsi="Times New Roman" w:cs="Times New Roman"/>
          <w:sz w:val="24"/>
          <w:szCs w:val="24"/>
        </w:rPr>
        <w:t>The Financial Crisis that occurred between 2007 and 2008 impacted negatively on economies of the world, and it can be attributed to the mortgage market of the United Sta</w:t>
      </w:r>
      <w:r w:rsidR="006D37A6">
        <w:rPr>
          <w:rFonts w:ascii="Times New Roman" w:hAnsi="Times New Roman" w:cs="Times New Roman"/>
          <w:sz w:val="24"/>
          <w:szCs w:val="24"/>
        </w:rPr>
        <w:t>tes. The subprime mortgage bubble burst</w:t>
      </w:r>
      <w:r w:rsidR="00A0478C">
        <w:rPr>
          <w:rFonts w:ascii="Times New Roman" w:hAnsi="Times New Roman" w:cs="Times New Roman"/>
          <w:sz w:val="24"/>
          <w:szCs w:val="24"/>
        </w:rPr>
        <w:t xml:space="preserve"> to cause the dreaded a financial crisis that swept the entire world. The crisis points at low-interest rates on mortgages that financial institutions bundled up and converted into new financial A</w:t>
      </w:r>
      <w:r w:rsidR="00313196">
        <w:rPr>
          <w:rFonts w:ascii="Times New Roman" w:hAnsi="Times New Roman" w:cs="Times New Roman"/>
          <w:sz w:val="24"/>
          <w:szCs w:val="24"/>
        </w:rPr>
        <w:t xml:space="preserve">s a result, there was a large pool of persons that took up mortgages making housing prices to escalate. The subprime lending practices only pointed to disaster since the home buyers could not afford to pay their loans in the future when house pricing collapsed. Financial institutions peddled toxic subprime mortgages that were not meant to provide affordable housing to the Americans, but the securities traded were fraudulent since they were </w:t>
      </w:r>
      <w:r w:rsidR="00EE615A">
        <w:rPr>
          <w:rFonts w:ascii="Times New Roman" w:hAnsi="Times New Roman" w:cs="Times New Roman"/>
          <w:sz w:val="24"/>
          <w:szCs w:val="24"/>
        </w:rPr>
        <w:t xml:space="preserve">not </w:t>
      </w:r>
      <w:r w:rsidR="00313196">
        <w:rPr>
          <w:rFonts w:ascii="Times New Roman" w:hAnsi="Times New Roman" w:cs="Times New Roman"/>
          <w:sz w:val="24"/>
          <w:szCs w:val="24"/>
        </w:rPr>
        <w:t xml:space="preserve">documented in the books of the lending financiers. </w:t>
      </w:r>
      <w:r>
        <w:rPr>
          <w:rFonts w:ascii="Times New Roman" w:hAnsi="Times New Roman" w:cs="Times New Roman"/>
          <w:sz w:val="24"/>
          <w:szCs w:val="24"/>
        </w:rPr>
        <w:t>The paper provides a conceptual framework of the causes of the financial crisis and gives insight into appropriate preve</w:t>
      </w:r>
      <w:r>
        <w:rPr>
          <w:rFonts w:ascii="Times New Roman" w:hAnsi="Times New Roman" w:cs="Times New Roman"/>
          <w:sz w:val="24"/>
          <w:szCs w:val="24"/>
        </w:rPr>
        <w:t>ntive measures.</w:t>
      </w:r>
    </w:p>
    <w:p w:rsidR="00C37F99" w:rsidRDefault="00CC1DF9" w:rsidP="00A31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loans accumulated and were pushed to Wall Street </w:t>
      </w:r>
      <w:r w:rsidR="00EE615A">
        <w:rPr>
          <w:rFonts w:ascii="Times New Roman" w:hAnsi="Times New Roman" w:cs="Times New Roman"/>
          <w:sz w:val="24"/>
          <w:szCs w:val="24"/>
        </w:rPr>
        <w:t xml:space="preserve">and were packaged into monetary instruments. </w:t>
      </w:r>
      <w:r w:rsidR="00A31A07">
        <w:rPr>
          <w:rFonts w:ascii="Times New Roman" w:hAnsi="Times New Roman" w:cs="Times New Roman"/>
          <w:sz w:val="24"/>
          <w:szCs w:val="24"/>
        </w:rPr>
        <w:t xml:space="preserve">The instruments were sold to the public as low-risk securities that were allegedly </w:t>
      </w:r>
      <w:r w:rsidR="00785A71">
        <w:rPr>
          <w:rFonts w:ascii="Times New Roman" w:hAnsi="Times New Roman" w:cs="Times New Roman"/>
          <w:sz w:val="24"/>
          <w:szCs w:val="24"/>
        </w:rPr>
        <w:t>backed up with credit bundles. Banks found this method appropriate since they could pass mortgage-related risks using less restrictive underwriting procedures. The phenomenon led to lax regulation that made banks to become predators since they target the public with unprotected loans that were issued without evaluating their ability to repay. The Community Reinvestment Act of 1977 became crucial in this period since it justice the actions of the bankers that were required to issue mortgage loans to low-income and middle-income families</w:t>
      </w:r>
      <w:r w:rsidR="00A42F6D">
        <w:rPr>
          <w:rFonts w:ascii="Times New Roman" w:hAnsi="Times New Roman" w:cs="Times New Roman"/>
          <w:sz w:val="24"/>
          <w:szCs w:val="24"/>
        </w:rPr>
        <w:t xml:space="preserve"> (Wikipedia, 2019)</w:t>
      </w:r>
      <w:r w:rsidR="00785A71">
        <w:rPr>
          <w:rFonts w:ascii="Times New Roman" w:hAnsi="Times New Roman" w:cs="Times New Roman"/>
          <w:sz w:val="24"/>
          <w:szCs w:val="24"/>
        </w:rPr>
        <w:t xml:space="preserve">. Consequently, reckless lending became a norm in the US and concerns can be raised on the </w:t>
      </w:r>
      <w:r w:rsidR="00785A71">
        <w:rPr>
          <w:rFonts w:ascii="Times New Roman" w:hAnsi="Times New Roman" w:cs="Times New Roman"/>
          <w:sz w:val="24"/>
          <w:szCs w:val="24"/>
        </w:rPr>
        <w:lastRenderedPageBreak/>
        <w:t>ethicality and morality of the entire process.</w:t>
      </w:r>
      <w:r w:rsidR="00A42F6D">
        <w:rPr>
          <w:rFonts w:ascii="Times New Roman" w:hAnsi="Times New Roman" w:cs="Times New Roman"/>
          <w:sz w:val="24"/>
          <w:szCs w:val="24"/>
        </w:rPr>
        <w:t xml:space="preserve"> Overall, financial institutions all over the world were infected with toxic financial securities that emanated from the American real estate market.</w:t>
      </w:r>
    </w:p>
    <w:p w:rsidR="00EE615A" w:rsidRDefault="00CC1DF9" w:rsidP="00C37F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1AB6">
        <w:rPr>
          <w:rFonts w:ascii="Times New Roman" w:hAnsi="Times New Roman" w:cs="Times New Roman"/>
          <w:sz w:val="24"/>
          <w:szCs w:val="24"/>
        </w:rPr>
        <w:tab/>
      </w:r>
      <w:r>
        <w:rPr>
          <w:rFonts w:ascii="Times New Roman" w:hAnsi="Times New Roman" w:cs="Times New Roman"/>
          <w:sz w:val="24"/>
          <w:szCs w:val="24"/>
        </w:rPr>
        <w:t>Consequently, most banks around the world started to close their doors since they did not have the money their customers demanded. The financial system became unstable since the government was unable to regulate operations that were goi</w:t>
      </w:r>
      <w:r>
        <w:rPr>
          <w:rFonts w:ascii="Times New Roman" w:hAnsi="Times New Roman" w:cs="Times New Roman"/>
          <w:sz w:val="24"/>
          <w:szCs w:val="24"/>
        </w:rPr>
        <w:t>ng on at Wall Street. Wall Street's traders and the</w:t>
      </w:r>
      <w:r w:rsidR="00A31A07">
        <w:rPr>
          <w:rFonts w:ascii="Times New Roman" w:hAnsi="Times New Roman" w:cs="Times New Roman"/>
          <w:sz w:val="24"/>
          <w:szCs w:val="24"/>
        </w:rPr>
        <w:t>ir unscrupulous methods caused the credit in the US to overflow since most of the mortgages were infected with toxic financial instruments. The delinquency rates in the industry lead mortgage-based financial items such as derivatives, loans portfolios, and credit default swaps to depreciate. Investors that had taken up these securities started to experience a liquidity crisis and their situations worsened since they could not borrow money.</w:t>
      </w:r>
      <w:r w:rsidR="00A42F6D">
        <w:rPr>
          <w:rFonts w:ascii="Times New Roman" w:hAnsi="Times New Roman" w:cs="Times New Roman"/>
          <w:sz w:val="24"/>
          <w:szCs w:val="24"/>
        </w:rPr>
        <w:t xml:space="preserve"> In the end, the prices of houses plummeted and there was a need to recover the money lost in selling the toxic financial instruments.  </w:t>
      </w:r>
    </w:p>
    <w:p w:rsidR="009C0660" w:rsidRDefault="00CC1DF9" w:rsidP="00C37F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1AB6">
        <w:rPr>
          <w:rFonts w:ascii="Times New Roman" w:hAnsi="Times New Roman" w:cs="Times New Roman"/>
          <w:sz w:val="24"/>
          <w:szCs w:val="24"/>
        </w:rPr>
        <w:tab/>
      </w:r>
      <w:r>
        <w:rPr>
          <w:rFonts w:ascii="Times New Roman" w:hAnsi="Times New Roman" w:cs="Times New Roman"/>
          <w:sz w:val="24"/>
          <w:szCs w:val="24"/>
        </w:rPr>
        <w:t>Remedies to the situation are inevitable to prevent another financial crisis and government involvement in the activities of Wall Street</w:t>
      </w:r>
      <w:r>
        <w:rPr>
          <w:rFonts w:ascii="Times New Roman" w:hAnsi="Times New Roman" w:cs="Times New Roman"/>
          <w:sz w:val="24"/>
          <w:szCs w:val="24"/>
        </w:rPr>
        <w:t xml:space="preserve"> is recommendable. The government needs to ensure that banks are solvent and they have enough capital to cycle in the economy; in this regard, they will be prevented from bankruptcy. The activities of the players in Wall Street should be restricted to prev</w:t>
      </w:r>
      <w:r>
        <w:rPr>
          <w:rFonts w:ascii="Times New Roman" w:hAnsi="Times New Roman" w:cs="Times New Roman"/>
          <w:sz w:val="24"/>
          <w:szCs w:val="24"/>
        </w:rPr>
        <w:t>ent trade in toxic financial instruments. Therefore, banks are required to dividend restriction policies that prevent investors from unscrupulous trading practices. The consequence for violation of the policies should be stipulated so that the stakeholders</w:t>
      </w:r>
      <w:r>
        <w:rPr>
          <w:rFonts w:ascii="Times New Roman" w:hAnsi="Times New Roman" w:cs="Times New Roman"/>
          <w:sz w:val="24"/>
          <w:szCs w:val="24"/>
        </w:rPr>
        <w:t xml:space="preserve"> adhere to financial regulatory compliance. Most importantly, appointees to positions in the Treasury Department of the US and the Federal Reserve should be vetted thoroughly to ensure that they are persons with integrity. Conclusively, governments should </w:t>
      </w:r>
      <w:r>
        <w:rPr>
          <w:rFonts w:ascii="Times New Roman" w:hAnsi="Times New Roman" w:cs="Times New Roman"/>
          <w:sz w:val="24"/>
          <w:szCs w:val="24"/>
        </w:rPr>
        <w:t xml:space="preserve">not allow bonds and securities to </w:t>
      </w:r>
      <w:r>
        <w:rPr>
          <w:rFonts w:ascii="Times New Roman" w:hAnsi="Times New Roman" w:cs="Times New Roman"/>
          <w:sz w:val="24"/>
          <w:szCs w:val="24"/>
        </w:rPr>
        <w:lastRenderedPageBreak/>
        <w:t>become the masters of the universe; and constantly reflect on what it did to the economy of Argentina.</w:t>
      </w: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9C0660" w:rsidRDefault="009C0660" w:rsidP="00C37F99">
      <w:pPr>
        <w:spacing w:line="480" w:lineRule="auto"/>
        <w:rPr>
          <w:rFonts w:ascii="Times New Roman" w:hAnsi="Times New Roman" w:cs="Times New Roman"/>
          <w:sz w:val="24"/>
          <w:szCs w:val="24"/>
        </w:rPr>
      </w:pPr>
    </w:p>
    <w:p w:rsidR="00A42F6D" w:rsidRDefault="00CC1DF9" w:rsidP="009C06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0660" w:rsidRDefault="00CC1DF9" w:rsidP="009C0660">
      <w:pPr>
        <w:spacing w:line="480" w:lineRule="auto"/>
        <w:rPr>
          <w:rFonts w:ascii="Times New Roman" w:hAnsi="Times New Roman" w:cs="Times New Roman"/>
          <w:sz w:val="24"/>
          <w:szCs w:val="24"/>
        </w:rPr>
      </w:pPr>
      <w:r>
        <w:rPr>
          <w:rFonts w:ascii="Times New Roman" w:hAnsi="Times New Roman" w:cs="Times New Roman"/>
          <w:sz w:val="24"/>
          <w:szCs w:val="24"/>
        </w:rPr>
        <w:t xml:space="preserve">DocuDeck. (2017 March, 2013). </w:t>
      </w:r>
      <w:r w:rsidRPr="009C0660">
        <w:rPr>
          <w:rFonts w:ascii="Times New Roman" w:hAnsi="Times New Roman" w:cs="Times New Roman"/>
          <w:i/>
          <w:sz w:val="24"/>
          <w:szCs w:val="24"/>
        </w:rPr>
        <w:t>The ascent of money – Human bondage (Episode 2)</w:t>
      </w:r>
      <w:r>
        <w:rPr>
          <w:rFonts w:ascii="Times New Roman" w:hAnsi="Times New Roman" w:cs="Times New Roman"/>
          <w:sz w:val="24"/>
          <w:szCs w:val="24"/>
        </w:rPr>
        <w:t xml:space="preserve">. YouTube. </w:t>
      </w:r>
    </w:p>
    <w:p w:rsidR="009C0660" w:rsidRDefault="00CC1DF9" w:rsidP="009C066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[Video File]. Retrieved from</w:t>
      </w:r>
    </w:p>
    <w:p w:rsidR="009C0660" w:rsidRDefault="00CC1DF9" w:rsidP="009C066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9C0660">
          <w:rPr>
            <w:rStyle w:val="Hyperlink"/>
            <w:rFonts w:ascii="Times New Roman" w:hAnsi="Times New Roman" w:cs="Times New Roman"/>
            <w:sz w:val="24"/>
            <w:szCs w:val="24"/>
          </w:rPr>
          <w:t>https://www.youtube.com/watch?v=FDbPikepkiI&amp;feature=youtu.be</w:t>
        </w:r>
      </w:hyperlink>
    </w:p>
    <w:p w:rsidR="009C0660" w:rsidRDefault="00CC1DF9" w:rsidP="009C0660">
      <w:pPr>
        <w:spacing w:line="480" w:lineRule="auto"/>
        <w:rPr>
          <w:rFonts w:ascii="Times New Roman" w:hAnsi="Times New Roman" w:cs="Times New Roman"/>
          <w:sz w:val="24"/>
          <w:szCs w:val="24"/>
        </w:rPr>
      </w:pPr>
      <w:r>
        <w:rPr>
          <w:rFonts w:ascii="Times New Roman" w:hAnsi="Times New Roman" w:cs="Times New Roman"/>
          <w:sz w:val="24"/>
          <w:szCs w:val="24"/>
        </w:rPr>
        <w:t>Wikipedia. (2019). Financial crisis of 2007-2008. Retrieved from</w:t>
      </w:r>
    </w:p>
    <w:p w:rsidR="009C0660" w:rsidRDefault="00CC1DF9" w:rsidP="009C066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9C0660">
          <w:rPr>
            <w:rStyle w:val="Hyperlink"/>
            <w:rFonts w:ascii="Times New Roman" w:hAnsi="Times New Roman" w:cs="Times New Roman"/>
            <w:sz w:val="24"/>
            <w:szCs w:val="24"/>
          </w:rPr>
          <w:t>https://en.wikipedia.org/wiki/Financial_crisis_of_2007%E2%80%932008</w:t>
        </w:r>
      </w:hyperlink>
    </w:p>
    <w:p w:rsidR="00185343" w:rsidRDefault="00185343" w:rsidP="009C0660">
      <w:pPr>
        <w:rPr>
          <w:rFonts w:ascii="Times New Roman" w:hAnsi="Times New Roman" w:cs="Times New Roman"/>
          <w:sz w:val="24"/>
          <w:szCs w:val="24"/>
        </w:rPr>
      </w:pPr>
    </w:p>
    <w:p w:rsidR="00185343" w:rsidRPr="00185343" w:rsidRDefault="00185343" w:rsidP="009C0660">
      <w:pPr>
        <w:jc w:val="center"/>
        <w:rPr>
          <w:rFonts w:ascii="Times New Roman" w:hAnsi="Times New Roman" w:cs="Times New Roman"/>
          <w:sz w:val="24"/>
          <w:szCs w:val="24"/>
        </w:rPr>
      </w:pPr>
      <w:bookmarkStart w:id="0" w:name="_GoBack"/>
      <w:bookmarkEnd w:id="0"/>
    </w:p>
    <w:sectPr w:rsidR="00185343" w:rsidRPr="00185343" w:rsidSect="001853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DF9" w:rsidRDefault="00CC1DF9">
      <w:pPr>
        <w:spacing w:after="0" w:line="240" w:lineRule="auto"/>
      </w:pPr>
      <w:r>
        <w:separator/>
      </w:r>
    </w:p>
  </w:endnote>
  <w:endnote w:type="continuationSeparator" w:id="0">
    <w:p w:rsidR="00CC1DF9" w:rsidRDefault="00CC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DF9" w:rsidRDefault="00CC1DF9">
      <w:pPr>
        <w:spacing w:after="0" w:line="240" w:lineRule="auto"/>
      </w:pPr>
      <w:r>
        <w:separator/>
      </w:r>
    </w:p>
  </w:footnote>
  <w:footnote w:type="continuationSeparator" w:id="0">
    <w:p w:rsidR="00CC1DF9" w:rsidRDefault="00CC1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343" w:rsidRPr="00185343" w:rsidRDefault="00CC1DF9" w:rsidP="00185343">
    <w:pPr>
      <w:pStyle w:val="Header"/>
      <w:spacing w:line="480" w:lineRule="auto"/>
      <w:rPr>
        <w:rFonts w:ascii="Times New Roman" w:hAnsi="Times New Roman" w:cs="Times New Roman"/>
        <w:sz w:val="24"/>
        <w:szCs w:val="24"/>
      </w:rPr>
    </w:pPr>
    <w:r w:rsidRPr="00185343">
      <w:rPr>
        <w:rFonts w:ascii="Times New Roman" w:hAnsi="Times New Roman" w:cs="Times New Roman"/>
        <w:sz w:val="24"/>
        <w:szCs w:val="24"/>
      </w:rPr>
      <w:t>ASCENT OF MONEY HUMAN BONDAGE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5343">
      <w:rPr>
        <w:rFonts w:ascii="Times New Roman" w:hAnsi="Times New Roman" w:cs="Times New Roman"/>
        <w:sz w:val="24"/>
        <w:szCs w:val="24"/>
      </w:rPr>
      <w:t xml:space="preserve"> </w:t>
    </w:r>
    <w:sdt>
      <w:sdtPr>
        <w:rPr>
          <w:rFonts w:ascii="Times New Roman" w:hAnsi="Times New Roman" w:cs="Times New Roman"/>
          <w:sz w:val="24"/>
          <w:szCs w:val="24"/>
        </w:rPr>
        <w:id w:val="780912676"/>
        <w:docPartObj>
          <w:docPartGallery w:val="Page Numbers (Top of Page)"/>
          <w:docPartUnique/>
        </w:docPartObj>
      </w:sdtPr>
      <w:sdtEndPr>
        <w:rPr>
          <w:noProof/>
        </w:rPr>
      </w:sdtEndPr>
      <w:sdtContent>
        <w:r w:rsidRPr="00185343">
          <w:rPr>
            <w:rFonts w:ascii="Times New Roman" w:hAnsi="Times New Roman" w:cs="Times New Roman"/>
            <w:sz w:val="24"/>
            <w:szCs w:val="24"/>
          </w:rPr>
          <w:fldChar w:fldCharType="begin"/>
        </w:r>
        <w:r w:rsidRPr="00185343">
          <w:rPr>
            <w:rFonts w:ascii="Times New Roman" w:hAnsi="Times New Roman" w:cs="Times New Roman"/>
            <w:sz w:val="24"/>
            <w:szCs w:val="24"/>
          </w:rPr>
          <w:instrText xml:space="preserve"> PAGE   \* MERGEFORMAT </w:instrText>
        </w:r>
        <w:r w:rsidRPr="00185343">
          <w:rPr>
            <w:rFonts w:ascii="Times New Roman" w:hAnsi="Times New Roman" w:cs="Times New Roman"/>
            <w:sz w:val="24"/>
            <w:szCs w:val="24"/>
          </w:rPr>
          <w:fldChar w:fldCharType="separate"/>
        </w:r>
        <w:r w:rsidR="00EB1AB6">
          <w:rPr>
            <w:rFonts w:ascii="Times New Roman" w:hAnsi="Times New Roman" w:cs="Times New Roman"/>
            <w:noProof/>
            <w:sz w:val="24"/>
            <w:szCs w:val="24"/>
          </w:rPr>
          <w:t>4</w:t>
        </w:r>
        <w:r w:rsidRPr="00185343">
          <w:rPr>
            <w:rFonts w:ascii="Times New Roman" w:hAnsi="Times New Roman" w:cs="Times New Roman"/>
            <w:noProof/>
            <w:sz w:val="24"/>
            <w:szCs w:val="24"/>
          </w:rPr>
          <w:fldChar w:fldCharType="end"/>
        </w:r>
      </w:sdtContent>
    </w:sdt>
  </w:p>
  <w:p w:rsidR="00185343" w:rsidRDefault="001853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343" w:rsidRPr="00185343" w:rsidRDefault="00CC1DF9" w:rsidP="00185343">
    <w:pPr>
      <w:pStyle w:val="Header"/>
      <w:spacing w:line="480" w:lineRule="auto"/>
      <w:rPr>
        <w:rFonts w:ascii="Times New Roman" w:hAnsi="Times New Roman" w:cs="Times New Roman"/>
        <w:sz w:val="24"/>
        <w:szCs w:val="24"/>
      </w:rPr>
    </w:pPr>
    <w:r w:rsidRPr="00185343">
      <w:rPr>
        <w:rFonts w:ascii="Times New Roman" w:hAnsi="Times New Roman" w:cs="Times New Roman"/>
        <w:sz w:val="24"/>
        <w:szCs w:val="24"/>
      </w:rPr>
      <w:t>Running head: ASCENT OF MONEY HUMAN BONDAGE</w:t>
    </w:r>
    <w:r>
      <w:rPr>
        <w:rFonts w:ascii="Times New Roman" w:hAnsi="Times New Roman" w:cs="Times New Roman"/>
        <w:sz w:val="24"/>
        <w:szCs w:val="24"/>
      </w:rPr>
      <w:tab/>
    </w:r>
    <w:r>
      <w:rPr>
        <w:rFonts w:ascii="Times New Roman" w:hAnsi="Times New Roman" w:cs="Times New Roman"/>
        <w:sz w:val="24"/>
        <w:szCs w:val="24"/>
      </w:rPr>
      <w:tab/>
    </w:r>
    <w:r w:rsidRPr="00185343">
      <w:rPr>
        <w:rFonts w:ascii="Times New Roman" w:hAnsi="Times New Roman" w:cs="Times New Roman"/>
        <w:sz w:val="24"/>
        <w:szCs w:val="24"/>
      </w:rPr>
      <w:t xml:space="preserve">  </w:t>
    </w:r>
    <w:sdt>
      <w:sdtPr>
        <w:rPr>
          <w:rFonts w:ascii="Times New Roman" w:hAnsi="Times New Roman" w:cs="Times New Roman"/>
          <w:sz w:val="24"/>
          <w:szCs w:val="24"/>
        </w:rPr>
        <w:id w:val="-1942911119"/>
        <w:docPartObj>
          <w:docPartGallery w:val="Page Numbers (Top of Page)"/>
          <w:docPartUnique/>
        </w:docPartObj>
      </w:sdtPr>
      <w:sdtEndPr>
        <w:rPr>
          <w:noProof/>
        </w:rPr>
      </w:sdtEndPr>
      <w:sdtContent>
        <w:r w:rsidRPr="00185343">
          <w:rPr>
            <w:rFonts w:ascii="Times New Roman" w:hAnsi="Times New Roman" w:cs="Times New Roman"/>
            <w:sz w:val="24"/>
            <w:szCs w:val="24"/>
          </w:rPr>
          <w:fldChar w:fldCharType="begin"/>
        </w:r>
        <w:r w:rsidRPr="00185343">
          <w:rPr>
            <w:rFonts w:ascii="Times New Roman" w:hAnsi="Times New Roman" w:cs="Times New Roman"/>
            <w:sz w:val="24"/>
            <w:szCs w:val="24"/>
          </w:rPr>
          <w:instrText xml:space="preserve"> PAGE   \* MERGEFORMAT </w:instrText>
        </w:r>
        <w:r w:rsidRPr="00185343">
          <w:rPr>
            <w:rFonts w:ascii="Times New Roman" w:hAnsi="Times New Roman" w:cs="Times New Roman"/>
            <w:sz w:val="24"/>
            <w:szCs w:val="24"/>
          </w:rPr>
          <w:fldChar w:fldCharType="separate"/>
        </w:r>
        <w:r w:rsidR="00EB1AB6">
          <w:rPr>
            <w:rFonts w:ascii="Times New Roman" w:hAnsi="Times New Roman" w:cs="Times New Roman"/>
            <w:noProof/>
            <w:sz w:val="24"/>
            <w:szCs w:val="24"/>
          </w:rPr>
          <w:t>1</w:t>
        </w:r>
        <w:r w:rsidRPr="00185343">
          <w:rPr>
            <w:rFonts w:ascii="Times New Roman" w:hAnsi="Times New Roman" w:cs="Times New Roman"/>
            <w:noProof/>
            <w:sz w:val="24"/>
            <w:szCs w:val="24"/>
          </w:rPr>
          <w:fldChar w:fldCharType="end"/>
        </w:r>
      </w:sdtContent>
    </w:sdt>
  </w:p>
  <w:p w:rsidR="00185343" w:rsidRDefault="001853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343"/>
    <w:rsid w:val="00185343"/>
    <w:rsid w:val="001D2666"/>
    <w:rsid w:val="00313196"/>
    <w:rsid w:val="006D37A6"/>
    <w:rsid w:val="00785A71"/>
    <w:rsid w:val="0084349D"/>
    <w:rsid w:val="009C0660"/>
    <w:rsid w:val="00A0478C"/>
    <w:rsid w:val="00A31A07"/>
    <w:rsid w:val="00A42F6D"/>
    <w:rsid w:val="00BD4F4E"/>
    <w:rsid w:val="00C37F99"/>
    <w:rsid w:val="00CC1DF9"/>
    <w:rsid w:val="00EB1AB6"/>
    <w:rsid w:val="00EE6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343"/>
  </w:style>
  <w:style w:type="paragraph" w:styleId="Footer">
    <w:name w:val="footer"/>
    <w:basedOn w:val="Normal"/>
    <w:link w:val="FooterChar"/>
    <w:uiPriority w:val="99"/>
    <w:unhideWhenUsed/>
    <w:rsid w:val="0018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343"/>
  </w:style>
  <w:style w:type="character" w:styleId="Hyperlink">
    <w:name w:val="Hyperlink"/>
    <w:basedOn w:val="DefaultParagraphFont"/>
    <w:uiPriority w:val="99"/>
    <w:unhideWhenUsed/>
    <w:rsid w:val="009C06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343"/>
  </w:style>
  <w:style w:type="paragraph" w:styleId="Footer">
    <w:name w:val="footer"/>
    <w:basedOn w:val="Normal"/>
    <w:link w:val="FooterChar"/>
    <w:uiPriority w:val="99"/>
    <w:unhideWhenUsed/>
    <w:rsid w:val="0018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343"/>
  </w:style>
  <w:style w:type="character" w:styleId="Hyperlink">
    <w:name w:val="Hyperlink"/>
    <w:basedOn w:val="DefaultParagraphFont"/>
    <w:uiPriority w:val="99"/>
    <w:unhideWhenUsed/>
    <w:rsid w:val="009C06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inancial_crisis_of_2007%E2%80%932008" TargetMode="External"/><Relationship Id="rId3" Type="http://schemas.openxmlformats.org/officeDocument/2006/relationships/settings" Target="settings.xml"/><Relationship Id="rId7" Type="http://schemas.openxmlformats.org/officeDocument/2006/relationships/hyperlink" Target="https://www.youtube.com/watch?v=FDbPikepkiI&amp;feature=youtu.b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5</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2019-06-02T12:29:00Z</dcterms:created>
  <dcterms:modified xsi:type="dcterms:W3CDTF">2019-06-02T15:37:00Z</dcterms:modified>
</cp:coreProperties>
</file>